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Հնդկաձավար</w:t>
            </w:r>
            <w:proofErr w:type="spellEnd"/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Մաքուր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վիճակում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որակ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հնդկաձավար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I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տեսակի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խոնավությունը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` 14,0 %-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ից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հատիկները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` 97,5%-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ից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պակաս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մակնշված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Անվտանգությունը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մակնշումը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N 2-III-4.9-01-2010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հիգիենիկ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նորմատիվների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, «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Առանց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կողմնակի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խարնուրդների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1C145B" w:rsidRPr="002E7DEB" w:rsidRDefault="009D6E4C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5</w:t>
            </w:r>
            <w:r w:rsidR="002E7DE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</w:t>
            </w:r>
            <w:r w:rsidR="00B418FF"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  <w:bookmarkStart w:id="0" w:name="_GoBack"/>
            <w:bookmarkEnd w:id="0"/>
            <w:r w:rsidR="002E7DEB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000</w:t>
            </w:r>
          </w:p>
        </w:tc>
        <w:tc>
          <w:tcPr>
            <w:tcW w:w="992" w:type="dxa"/>
            <w:vAlign w:val="center"/>
          </w:tcPr>
          <w:p w:rsidR="001C145B" w:rsidRPr="001C145B" w:rsidRDefault="009D6E4C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100</w:t>
            </w:r>
            <w:r w:rsidR="001C145B"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Համաձայնագիրն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  <w:tr w:rsidR="001C145B" w:rsidRPr="00816340" w:rsidTr="00816340">
        <w:trPr>
          <w:trHeight w:val="246"/>
        </w:trPr>
        <w:tc>
          <w:tcPr>
            <w:tcW w:w="907" w:type="dxa"/>
            <w:vAlign w:val="center"/>
          </w:tcPr>
          <w:p w:rsidR="001C145B" w:rsidRPr="0062086F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186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Ծաղկակաղամբ</w:t>
            </w:r>
            <w:proofErr w:type="spellEnd"/>
          </w:p>
        </w:tc>
        <w:tc>
          <w:tcPr>
            <w:tcW w:w="6379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անվնաս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առողջ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Անվտանգությունն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«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Սննդամթերքի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անվտանգության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» ՀՀ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օրենքի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այլ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նորմատիվ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իրավական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ակտերի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պահանջների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սեզոնի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սեպտեմբերից-դեկտեմբեր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850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3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992" w:type="dxa"/>
            <w:vAlign w:val="center"/>
          </w:tcPr>
          <w:p w:rsidR="001C145B" w:rsidRPr="001C145B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</w:p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պատվերի</w:t>
            </w:r>
            <w:proofErr w:type="spellEnd"/>
          </w:p>
        </w:tc>
        <w:tc>
          <w:tcPr>
            <w:tcW w:w="1701" w:type="dxa"/>
            <w:vAlign w:val="center"/>
          </w:tcPr>
          <w:p w:rsidR="001C145B" w:rsidRPr="00816340" w:rsidRDefault="001C145B" w:rsidP="001C145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Համաձայնագիրն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ուժի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մեջ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մտնելու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օրվանից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30.06.2026թ.</w:t>
            </w:r>
          </w:p>
        </w:tc>
      </w:tr>
    </w:tbl>
    <w:p w:rsidR="0004142D" w:rsidRPr="004D5D69" w:rsidRDefault="0004142D" w:rsidP="0081371D">
      <w:pPr>
        <w:rPr>
          <w:rFonts w:ascii="GHEA Grapalat" w:hAnsi="GHEA Grapalat" w:cs="Sylfaen"/>
        </w:rPr>
      </w:pPr>
    </w:p>
    <w:p w:rsidR="0004142D" w:rsidRPr="004D5D69" w:rsidRDefault="0004142D" w:rsidP="0081371D">
      <w:pPr>
        <w:rPr>
          <w:rFonts w:ascii="GHEA Grapalat" w:hAnsi="GHEA Grapalat" w:cs="Sylfaen"/>
          <w:b/>
          <w:i/>
          <w:u w:val="single"/>
        </w:rPr>
      </w:pPr>
      <w:proofErr w:type="spellStart"/>
      <w:r w:rsidRPr="0004142D">
        <w:rPr>
          <w:rFonts w:ascii="GHEA Grapalat" w:hAnsi="GHEA Grapalat" w:cs="Sylfaen"/>
          <w:b/>
          <w:i/>
          <w:u w:val="single"/>
          <w:lang w:val="ru-RU"/>
        </w:rPr>
        <w:t>Հիմնական</w:t>
      </w:r>
      <w:proofErr w:type="spellEnd"/>
      <w:r w:rsidRPr="004D5D69">
        <w:rPr>
          <w:rFonts w:ascii="GHEA Grapalat" w:hAnsi="GHEA Grapalat" w:cs="Sylfaen"/>
          <w:b/>
          <w:i/>
          <w:u w:val="single"/>
        </w:rPr>
        <w:t xml:space="preserve"> </w:t>
      </w:r>
      <w:proofErr w:type="spellStart"/>
      <w:r w:rsidRPr="0004142D">
        <w:rPr>
          <w:rFonts w:ascii="GHEA Grapalat" w:hAnsi="GHEA Grapalat" w:cs="Sylfaen"/>
          <w:b/>
          <w:i/>
          <w:u w:val="single"/>
          <w:lang w:val="ru-RU"/>
        </w:rPr>
        <w:t>պայմանները</w:t>
      </w:r>
      <w:proofErr w:type="spellEnd"/>
      <w:r w:rsidRPr="004D5D69">
        <w:rPr>
          <w:rFonts w:ascii="GHEA Grapalat" w:hAnsi="GHEA Grapalat" w:cs="Sylfaen"/>
          <w:b/>
          <w:i/>
          <w:u w:val="single"/>
        </w:rPr>
        <w:t>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B43595" w:rsidRDefault="00362D9A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3. Մատակարարումն իրականցվում է Գ</w:t>
      </w:r>
      <w:r w:rsidR="0081371D" w:rsidRPr="00B43595">
        <w:rPr>
          <w:rFonts w:ascii="GHEA Grapalat" w:hAnsi="GHEA Grapalat" w:cs="Sylfaen"/>
          <w:lang w:val="hy-AM"/>
        </w:rPr>
        <w:t>նորդի հետ համաձայնեցված օրը և ժամին: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 xml:space="preserve">5. Մատակարարումը կատարվում է մատակարարի միջոցների հաշվին` </w:t>
      </w:r>
      <w:r w:rsidR="00275DE1" w:rsidRPr="00B43595">
        <w:rPr>
          <w:rFonts w:ascii="GHEA Grapalat" w:hAnsi="GHEA Grapalat" w:cs="Sylfaen"/>
          <w:lang w:val="hy-AM"/>
        </w:rPr>
        <w:t>Գնորդի կողմից ներկայացված հասցեներով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 w:rsidRPr="00B43595">
        <w:rPr>
          <w:rFonts w:ascii="GHEA Grapalat" w:hAnsi="GHEA Grapalat" w:cs="Sylfaen"/>
          <w:lang w:val="hy-AM"/>
        </w:rPr>
        <w:t>, իսկ մատակարարումները պետք է կատարվեն առավելագույնը 2 օրացուցային օրվա ընթացքում:</w:t>
      </w:r>
    </w:p>
    <w:p w:rsidR="0081371D" w:rsidRPr="00B43595" w:rsidRDefault="0081371D" w:rsidP="001B1EB3">
      <w:pPr>
        <w:jc w:val="both"/>
        <w:rPr>
          <w:rFonts w:ascii="GHEA Grapalat" w:hAnsi="GHEA Grapalat" w:cs="Sylfaen"/>
          <w:b/>
          <w:color w:val="000000"/>
          <w:lang w:val="pt-BR"/>
        </w:rPr>
      </w:pPr>
      <w:r w:rsidRPr="00B43595">
        <w:rPr>
          <w:rFonts w:ascii="GHEA Grapalat" w:hAnsi="GHEA Grapalat" w:cs="Sylfaen"/>
          <w:b/>
          <w:color w:val="000000"/>
          <w:lang w:val="pt-BR"/>
        </w:rPr>
        <w:t>-</w:t>
      </w:r>
      <w:r w:rsidRPr="00B43595">
        <w:rPr>
          <w:rFonts w:ascii="GHEA Grapalat" w:hAnsi="GHEA Grapalat" w:cs="Sylfaen"/>
          <w:b/>
          <w:color w:val="000000"/>
          <w:lang w:val="hy-AM"/>
        </w:rPr>
        <w:t xml:space="preserve"> Պարտադիր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որակի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համապատասխանության </w:t>
      </w:r>
      <w:r w:rsidRPr="00B43595">
        <w:rPr>
          <w:rFonts w:ascii="GHEA Grapalat" w:hAnsi="GHEA Grapalat" w:cs="Sylfaen"/>
          <w:b/>
          <w:color w:val="000000"/>
          <w:lang w:val="hy-AM"/>
        </w:rPr>
        <w:t>սերտիֆիկատի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առկայությունը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կամ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գործարանային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փաթեթավորումը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եթե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դա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կիրառելի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վերոնշյալ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ապրանքի(ների)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համար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: </w:t>
      </w:r>
      <w:r w:rsidRPr="00B43595">
        <w:rPr>
          <w:rFonts w:ascii="GHEA Grapalat" w:hAnsi="GHEA Grapalat" w:cs="Sylfaen"/>
          <w:b/>
          <w:color w:val="000000"/>
          <w:lang w:val="hy-AM"/>
        </w:rPr>
        <w:t>Ընդ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որում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յուրաքանչյուր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մատակարարված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ապրանքի(ների)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փաթեթավորման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վրա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պետք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մակնշված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լինի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արտադրող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ձեռնարկության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անվանումը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արտադրանքի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անվանումը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տեսակը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արտադրության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43595">
        <w:rPr>
          <w:rFonts w:ascii="GHEA Grapalat" w:hAnsi="GHEA Grapalat" w:cs="Sylfaen"/>
          <w:b/>
          <w:color w:val="000000"/>
          <w:lang w:val="hy-AM"/>
        </w:rPr>
        <w:t>(կգ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lastRenderedPageBreak/>
        <w:t>հատ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լիտր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և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այլն)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, </w:t>
      </w:r>
      <w:r w:rsidRPr="00B43595">
        <w:rPr>
          <w:rFonts w:ascii="GHEA Grapalat" w:hAnsi="GHEA Grapalat" w:cs="Sylfaen"/>
          <w:b/>
          <w:color w:val="000000"/>
          <w:lang w:val="hy-AM"/>
        </w:rPr>
        <w:t>օրենքով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սահմանված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այլ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տեղեկատվություն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: </w:t>
      </w:r>
      <w:r w:rsidRPr="00B43595">
        <w:rPr>
          <w:rFonts w:ascii="GHEA Grapalat" w:hAnsi="GHEA Grapalat" w:cs="Sylfaen"/>
          <w:b/>
          <w:color w:val="000000"/>
          <w:lang w:val="hy-AM"/>
        </w:rPr>
        <w:t>Բոլոր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տեսակի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գրառումները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ֆիզիկական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ներգործության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արդյունքում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չպետք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է</w:t>
      </w:r>
      <w:r w:rsidRPr="00B43595">
        <w:rPr>
          <w:rFonts w:ascii="GHEA Grapalat" w:hAnsi="GHEA Grapalat" w:cs="Sylfaen"/>
          <w:b/>
          <w:color w:val="000000"/>
          <w:lang w:val="pt-BR"/>
        </w:rPr>
        <w:t xml:space="preserve"> </w:t>
      </w:r>
      <w:r w:rsidRPr="00B43595">
        <w:rPr>
          <w:rFonts w:ascii="GHEA Grapalat" w:hAnsi="GHEA Grapalat" w:cs="Sylfaen"/>
          <w:b/>
          <w:color w:val="000000"/>
          <w:lang w:val="hy-AM"/>
        </w:rPr>
        <w:t>մաքրվեն</w:t>
      </w:r>
      <w:r w:rsidRPr="00B43595">
        <w:rPr>
          <w:rFonts w:ascii="GHEA Grapalat" w:hAnsi="GHEA Grapalat" w:cs="Sylfaen"/>
          <w:b/>
          <w:color w:val="000000"/>
          <w:lang w:val="pt-BR"/>
        </w:rPr>
        <w:t>:</w:t>
      </w:r>
    </w:p>
    <w:p w:rsidR="0081371D" w:rsidRPr="00B43595" w:rsidRDefault="0081371D" w:rsidP="0081371D">
      <w:pPr>
        <w:jc w:val="both"/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B43595" w:rsidRDefault="0081371D" w:rsidP="0081371D">
      <w:pPr>
        <w:jc w:val="both"/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</w:p>
    <w:p w:rsidR="0081371D" w:rsidRPr="00B43595" w:rsidRDefault="0081371D" w:rsidP="0081371D">
      <w:pPr>
        <w:rPr>
          <w:rFonts w:ascii="GHEA Grapalat" w:hAnsi="GHEA Grapalat" w:cs="Sylfaen"/>
          <w:b/>
          <w:lang w:val="hy-AM"/>
        </w:rPr>
      </w:pPr>
      <w:r w:rsidRPr="00B43595">
        <w:rPr>
          <w:rFonts w:ascii="GHEA Grapalat" w:hAnsi="GHEA Grapalat" w:cs="Sylfaen"/>
          <w:b/>
          <w:lang w:val="hy-AM"/>
        </w:rPr>
        <w:t>Մատակարարումների հասցեները՝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</w:p>
    <w:p w:rsidR="00903BC7" w:rsidRPr="00B43595" w:rsidRDefault="00275DE1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Մասիս քաղաքի վարչական տարածք</w:t>
      </w: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145B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E7DEB"/>
    <w:rsid w:val="002F34FC"/>
    <w:rsid w:val="00300096"/>
    <w:rsid w:val="00305C89"/>
    <w:rsid w:val="00360E49"/>
    <w:rsid w:val="003622DE"/>
    <w:rsid w:val="00362D9A"/>
    <w:rsid w:val="00366959"/>
    <w:rsid w:val="0037278A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D5D69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D6E4C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8FF"/>
    <w:rsid w:val="00B41F30"/>
    <w:rsid w:val="00B4359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1D1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18B9C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F6385-A671-4AD6-ACCB-3B408C8E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180</cp:revision>
  <cp:lastPrinted>2024-04-19T06:24:00Z</cp:lastPrinted>
  <dcterms:created xsi:type="dcterms:W3CDTF">2022-04-28T11:57:00Z</dcterms:created>
  <dcterms:modified xsi:type="dcterms:W3CDTF">2025-12-11T11:30:00Z</dcterms:modified>
</cp:coreProperties>
</file>